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0F74262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FF39B7">
        <w:rPr>
          <w:rFonts w:ascii="Times New Roman" w:hAnsi="Times New Roman" w:cs="Times New Roman"/>
          <w:sz w:val="24"/>
          <w:szCs w:val="24"/>
        </w:rPr>
        <w:t>5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1AE6D0F9" w:rsidR="00D53768" w:rsidRPr="00497F17" w:rsidRDefault="00321A01" w:rsidP="00C52FCB">
      <w:pPr>
        <w:spacing w:line="360" w:lineRule="auto"/>
        <w:ind w:firstLine="1134"/>
        <w:jc w:val="center"/>
      </w:pPr>
      <w:bookmarkStart w:id="0" w:name="NuasmenInfo_2"/>
      <w:r w:rsidRPr="00321A01">
        <w:rPr>
          <w:rFonts w:ascii="Times New Roman" w:hAnsi="Times New Roman" w:cs="Times New Roman"/>
          <w:b/>
          <w:bCs/>
          <w:sz w:val="24"/>
          <w:szCs w:val="24"/>
        </w:rPr>
        <w:t>DETALIOJO PLANO, PATVIRTINTO RASEINIŲ RAJONO VALDYBOS 1994 M. LAPKRIČIO 8 D. ĮSAKYMU NR.1606 „DĖL NUOSAVYBĖS ATKŪRIMO Į TURĖTĄ ŽEMĘ RASEINIŲ MIESTE“, KOREGAVIMĄ TERITORIJOJE TARP LIUTERONŲ G., NEMAKŠČIŲ G</w:t>
      </w:r>
      <w:r w:rsidRPr="0032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321A01">
        <w:rPr>
          <w:rFonts w:ascii="Times New Roman" w:hAnsi="Times New Roman" w:cs="Times New Roman"/>
          <w:b/>
          <w:bCs/>
          <w:sz w:val="24"/>
          <w:szCs w:val="24"/>
        </w:rPr>
        <w:t xml:space="preserve">ŠAKOS G., </w:t>
      </w:r>
      <w:r w:rsidR="00BA3971">
        <w:rPr>
          <w:rFonts w:ascii="Times New Roman" w:hAnsi="Times New Roman" w:cs="Times New Roman"/>
          <w:b/>
          <w:bCs/>
          <w:sz w:val="24"/>
          <w:szCs w:val="24"/>
        </w:rPr>
        <w:t xml:space="preserve">SKROBLŲ G., </w:t>
      </w:r>
      <w:r w:rsidRPr="00321A01">
        <w:rPr>
          <w:rFonts w:ascii="Times New Roman" w:hAnsi="Times New Roman" w:cs="Times New Roman"/>
          <w:b/>
          <w:bCs/>
          <w:sz w:val="24"/>
          <w:szCs w:val="24"/>
        </w:rPr>
        <w:t>RASEINIŲ M., RASEINIŲ R. SAV.</w:t>
      </w:r>
      <w:bookmarkEnd w:id="0"/>
      <w:r w:rsidRPr="00321A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97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723"/>
        <w:gridCol w:w="5514"/>
        <w:gridCol w:w="1835"/>
      </w:tblGrid>
      <w:tr w:rsidR="001B2754" w:rsidRPr="00867326" w14:paraId="14E9F019" w14:textId="77777777" w:rsidTr="00655B76">
        <w:tc>
          <w:tcPr>
            <w:tcW w:w="556" w:type="dxa"/>
          </w:tcPr>
          <w:p w14:paraId="0CC392CE" w14:textId="48DA0B3C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23" w:type="dxa"/>
          </w:tcPr>
          <w:p w14:paraId="45E3AAB3" w14:textId="6AF5C30D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5514" w:type="dxa"/>
          </w:tcPr>
          <w:p w14:paraId="4A1861E7" w14:textId="0BA42B61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Procedūros</w:t>
            </w:r>
          </w:p>
        </w:tc>
        <w:tc>
          <w:tcPr>
            <w:tcW w:w="1835" w:type="dxa"/>
          </w:tcPr>
          <w:p w14:paraId="2470C2B2" w14:textId="235972E8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Preliminarus atlikimo terminas</w:t>
            </w:r>
          </w:p>
        </w:tc>
      </w:tr>
      <w:tr w:rsidR="00655B76" w:rsidRPr="00867326" w14:paraId="181CBFB4" w14:textId="77777777" w:rsidTr="00655B76">
        <w:tc>
          <w:tcPr>
            <w:tcW w:w="556" w:type="dxa"/>
          </w:tcPr>
          <w:p w14:paraId="6DACA2DB" w14:textId="150706A9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14:paraId="12F0991B" w14:textId="2CBCA2D3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analizės stadija, tyrimai</w:t>
            </w:r>
          </w:p>
        </w:tc>
        <w:tc>
          <w:tcPr>
            <w:tcW w:w="5514" w:type="dxa"/>
          </w:tcPr>
          <w:p w14:paraId="6C6DB7A7" w14:textId="59EDEDDB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brėžinyje ir aiškinamajame rašte apibūdinti kraštovaizdį, želdynus, urbanistines struktūras, inžinerinę infrastruktūrą pagal nagrinėjamą teritoriją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18A93" w14:textId="7453114B" w:rsidR="00B80CDD" w:rsidRDefault="00B80CDD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8D24" w14:textId="7309575D" w:rsidR="00655B76" w:rsidRDefault="00B80CDD" w:rsidP="00655B76">
            <w:pPr>
              <w:jc w:val="both"/>
              <w:rPr>
                <w:noProof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CD71AD" wp14:editId="7B67297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1515745</wp:posOffset>
                      </wp:positionV>
                      <wp:extent cx="1838325" cy="800100"/>
                      <wp:effectExtent l="0" t="38100" r="47625" b="19050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B1D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11.35pt;margin-top:119.35pt;width:144.75pt;height:6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bookmarkEnd w:id="1"/>
            <w:r w:rsidR="00DC19E7">
              <w:rPr>
                <w:noProof/>
              </w:rPr>
              <w:drawing>
                <wp:inline distT="0" distB="0" distL="0" distR="0" wp14:anchorId="48698DE9" wp14:editId="59F0121E">
                  <wp:extent cx="3329305" cy="2155516"/>
                  <wp:effectExtent l="0" t="0" r="4445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 pavadinim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509" cy="215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0BABA" w14:textId="1CE4EED9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3D3A" w14:textId="63D822A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Informacinio stendo vieta. Stendas turi būti pakankamo dydžio, ne mažesnis kaip A2 formato (42 cm x 59,4 cm) ir pagamintas iš aplinkos poveikiui atsparių medžiagų. Viešinimo metu įrengto stendo fotofiksacija turi būti pateikta kartu su viešinimo ataskaita.</w:t>
            </w:r>
          </w:p>
          <w:p w14:paraId="332E69DD" w14:textId="34684BA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07CA575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  <w:p w14:paraId="16A020F3" w14:textId="78E46493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</w:tr>
      <w:tr w:rsidR="00655B76" w:rsidRPr="00867326" w14:paraId="1FE22840" w14:textId="77777777" w:rsidTr="00655B76">
        <w:tc>
          <w:tcPr>
            <w:tcW w:w="556" w:type="dxa"/>
          </w:tcPr>
          <w:p w14:paraId="21F3236D" w14:textId="483607CC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14:paraId="07A2C792" w14:textId="1653AA4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Koncepcijos nustatymo stadija</w:t>
            </w:r>
          </w:p>
        </w:tc>
        <w:tc>
          <w:tcPr>
            <w:tcW w:w="5514" w:type="dxa"/>
          </w:tcPr>
          <w:p w14:paraId="0ACEDDA5" w14:textId="23E92435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</w:p>
        </w:tc>
        <w:tc>
          <w:tcPr>
            <w:tcW w:w="1835" w:type="dxa"/>
          </w:tcPr>
          <w:p w14:paraId="3D19BFDC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255A5C29" w14:textId="77777777" w:rsidTr="00655B76">
        <w:tc>
          <w:tcPr>
            <w:tcW w:w="556" w:type="dxa"/>
          </w:tcPr>
          <w:p w14:paraId="422EE41C" w14:textId="39D740CE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14:paraId="1BF1DD3E" w14:textId="45122C2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SPAV reikalingumas</w:t>
            </w:r>
          </w:p>
        </w:tc>
        <w:tc>
          <w:tcPr>
            <w:tcW w:w="5514" w:type="dxa"/>
          </w:tcPr>
          <w:p w14:paraId="1CB278C2" w14:textId="77777777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Nerengiamas (planavimo tikslai nepatenka į Planų ir programų strateginio pasekmių aplinkai vertinimo tvarkos apraše (patvirtintas LRV 2004 m. rugpjūčio 18 d. nutarimu Nr. 967) numatytus atvejus).</w:t>
            </w:r>
          </w:p>
          <w:p w14:paraId="28C1498C" w14:textId="6064F90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A2F5847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4EC8F7CA" w14:textId="77777777" w:rsidTr="00655B76">
        <w:tc>
          <w:tcPr>
            <w:tcW w:w="556" w:type="dxa"/>
          </w:tcPr>
          <w:p w14:paraId="168E457F" w14:textId="09C54B9A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14:paraId="6B0CE03E" w14:textId="7411C1D1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Urbanistinės idėjos rengimas</w:t>
            </w:r>
          </w:p>
        </w:tc>
        <w:tc>
          <w:tcPr>
            <w:tcW w:w="5514" w:type="dxa"/>
          </w:tcPr>
          <w:p w14:paraId="651D2DD7" w14:textId="77777777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Nerengiama. Atviras konkursas geriausiai urbanistinei idėjai parengti neorganizuojamas.</w:t>
            </w:r>
          </w:p>
          <w:p w14:paraId="680392D2" w14:textId="15A48F61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C247C7F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2FA5C8EF" w14:textId="77777777" w:rsidTr="00655B76">
        <w:tc>
          <w:tcPr>
            <w:tcW w:w="556" w:type="dxa"/>
          </w:tcPr>
          <w:p w14:paraId="0ED6F0B4" w14:textId="12CA2DEE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3" w:type="dxa"/>
          </w:tcPr>
          <w:p w14:paraId="66DCE794" w14:textId="1D7AF694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konkretizavimo stadija, planavimo uždaviniai</w:t>
            </w:r>
          </w:p>
        </w:tc>
        <w:tc>
          <w:tcPr>
            <w:tcW w:w="5514" w:type="dxa"/>
          </w:tcPr>
          <w:p w14:paraId="2674BF12" w14:textId="0B657953" w:rsidR="00655B76" w:rsidRPr="00F401C1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C1">
              <w:rPr>
                <w:rFonts w:ascii="Times New Roman" w:hAnsi="Times New Roman" w:cs="Times New Roman"/>
                <w:sz w:val="24"/>
                <w:szCs w:val="24"/>
              </w:rPr>
              <w:t>Planavimo tikslai ir uždaviniai: žemės sklyp</w:t>
            </w:r>
            <w:r w:rsidR="00AB4D2F" w:rsidRPr="00F401C1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F4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C1" w:rsidRPr="00F401C1">
              <w:rPr>
                <w:rFonts w:ascii="Times New Roman" w:hAnsi="Times New Roman" w:cs="Times New Roman"/>
                <w:sz w:val="24"/>
                <w:szCs w:val="24"/>
              </w:rPr>
              <w:t xml:space="preserve">suformavimas, </w:t>
            </w:r>
            <w:r w:rsidRPr="00F401C1">
              <w:rPr>
                <w:rFonts w:ascii="Times New Roman" w:hAnsi="Times New Roman" w:cs="Times New Roman"/>
                <w:sz w:val="24"/>
                <w:szCs w:val="24"/>
              </w:rPr>
              <w:t xml:space="preserve">padalinimas, </w:t>
            </w:r>
            <w:r w:rsidR="00AB4D2F" w:rsidRPr="00F401C1">
              <w:rPr>
                <w:rFonts w:ascii="Times New Roman" w:hAnsi="Times New Roman" w:cs="Times New Roman"/>
                <w:sz w:val="24"/>
                <w:szCs w:val="24"/>
              </w:rPr>
              <w:t xml:space="preserve">sujungimas, </w:t>
            </w:r>
            <w:r w:rsidRPr="00F401C1">
              <w:rPr>
                <w:rFonts w:ascii="Times New Roman" w:hAnsi="Times New Roman" w:cs="Times New Roman"/>
                <w:sz w:val="24"/>
                <w:szCs w:val="24"/>
              </w:rPr>
              <w:t>nustatyti suplanuotos teritorijos dalyje teritorijos naudojimo reglamentą (-</w:t>
            </w:r>
            <w:proofErr w:type="spellStart"/>
            <w:r w:rsidRPr="00F401C1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F401C1">
              <w:rPr>
                <w:rFonts w:ascii="Times New Roman" w:hAnsi="Times New Roman" w:cs="Times New Roman"/>
                <w:sz w:val="24"/>
                <w:szCs w:val="24"/>
              </w:rPr>
              <w:t>) – teritorijos naudojimo tipą, žemės naudojimo būdą ir kita.</w:t>
            </w:r>
          </w:p>
          <w:p w14:paraId="701DF0E5" w14:textId="5FC987D3" w:rsidR="00655B76" w:rsidRPr="00F401C1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C1">
              <w:rPr>
                <w:rFonts w:ascii="Times New Roman" w:hAnsi="Times New Roman" w:cs="Times New Roman"/>
                <w:sz w:val="24"/>
                <w:szCs w:val="24"/>
              </w:rPr>
              <w:t>Planavimo sprendiniai turi neprieštarauti, Raseinių miesto teritorijos bendrojo plano keitimo sprendiniams, patvirtintiems Raseinių rajono savivaldybės tarybos 2024 m. gruodžio 18 d. sprendimu Nr.TS-389 „Dėl Raseinių miesto teritorijos bendrojo plano keitimo patvirtinimo“.</w:t>
            </w:r>
          </w:p>
          <w:p w14:paraId="43AD0FD4" w14:textId="24085E7F" w:rsidR="00655B76" w:rsidRPr="00F401C1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C8FF7C4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  <w:p w14:paraId="6145038B" w14:textId="4A20F4C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ketvir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655B76" w:rsidRPr="00867326" w14:paraId="405F5922" w14:textId="77777777" w:rsidTr="00655B76">
        <w:tc>
          <w:tcPr>
            <w:tcW w:w="556" w:type="dxa"/>
          </w:tcPr>
          <w:p w14:paraId="061A3FB6" w14:textId="14B42C56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3" w:type="dxa"/>
          </w:tcPr>
          <w:p w14:paraId="380AD626" w14:textId="3F67D1ED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vertinimas</w:t>
            </w:r>
          </w:p>
        </w:tc>
        <w:tc>
          <w:tcPr>
            <w:tcW w:w="5514" w:type="dxa"/>
          </w:tcPr>
          <w:p w14:paraId="12C65004" w14:textId="24D5237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Neatliekamas</w:t>
            </w:r>
          </w:p>
        </w:tc>
        <w:tc>
          <w:tcPr>
            <w:tcW w:w="1835" w:type="dxa"/>
          </w:tcPr>
          <w:p w14:paraId="5CF8659E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40A56D47" w14:textId="77777777" w:rsidTr="00655B76">
        <w:tc>
          <w:tcPr>
            <w:tcW w:w="556" w:type="dxa"/>
          </w:tcPr>
          <w:p w14:paraId="24EB350F" w14:textId="5CC98A90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3" w:type="dxa"/>
          </w:tcPr>
          <w:p w14:paraId="6E5F53C4" w14:textId="682CF90D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Baigiamasis etapas</w:t>
            </w:r>
          </w:p>
        </w:tc>
        <w:tc>
          <w:tcPr>
            <w:tcW w:w="5514" w:type="dxa"/>
          </w:tcPr>
          <w:p w14:paraId="36FDF755" w14:textId="77777777" w:rsidR="00655B76" w:rsidRPr="00017343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>Teritorijų planavimo dokumento sprendinių svarstymo ir derinimo stadija: sprendinių viešinimas bendrąja tvarka, derinimas Teritorijų planavimo komisijoje.</w:t>
            </w:r>
          </w:p>
          <w:p w14:paraId="69563EFD" w14:textId="4EEFA8E9" w:rsidR="00655B76" w:rsidRPr="00017343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Teritorijų planavimo dokumento tvirtinimo stadija: tikrinimas valstybinę teritorijų planavimo priežiūrą atliekančioje institucijoje pagal jai priskirtą kompetenciją, tvirtinimas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savivaldybėje.</w:t>
            </w:r>
          </w:p>
          <w:p w14:paraId="5A1D85CE" w14:textId="0FF5F21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7D56B6A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9A31690" w14:textId="5186B9E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</w:tr>
    </w:tbl>
    <w:p w14:paraId="4B9B566D" w14:textId="076C70B3" w:rsidR="008162DE" w:rsidRDefault="008162DE" w:rsidP="00BF4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DE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0308A"/>
    <w:rsid w:val="000111F0"/>
    <w:rsid w:val="00015325"/>
    <w:rsid w:val="00017343"/>
    <w:rsid w:val="000202B5"/>
    <w:rsid w:val="00024D13"/>
    <w:rsid w:val="00033C16"/>
    <w:rsid w:val="00072024"/>
    <w:rsid w:val="00081446"/>
    <w:rsid w:val="00093DD6"/>
    <w:rsid w:val="000A4A36"/>
    <w:rsid w:val="000C67E6"/>
    <w:rsid w:val="000D1EBE"/>
    <w:rsid w:val="000D69C1"/>
    <w:rsid w:val="000E3217"/>
    <w:rsid w:val="000E609C"/>
    <w:rsid w:val="001522B0"/>
    <w:rsid w:val="00174BF5"/>
    <w:rsid w:val="001B2754"/>
    <w:rsid w:val="001C5DA1"/>
    <w:rsid w:val="00212C3B"/>
    <w:rsid w:val="0021793F"/>
    <w:rsid w:val="00234452"/>
    <w:rsid w:val="0023648A"/>
    <w:rsid w:val="00244BD7"/>
    <w:rsid w:val="00256DB5"/>
    <w:rsid w:val="00257C5B"/>
    <w:rsid w:val="00267C9A"/>
    <w:rsid w:val="002871B3"/>
    <w:rsid w:val="002A4091"/>
    <w:rsid w:val="002A69F4"/>
    <w:rsid w:val="002A774E"/>
    <w:rsid w:val="00320085"/>
    <w:rsid w:val="00321A01"/>
    <w:rsid w:val="00366654"/>
    <w:rsid w:val="003C0B68"/>
    <w:rsid w:val="003C2AE3"/>
    <w:rsid w:val="003E1EE9"/>
    <w:rsid w:val="0044022F"/>
    <w:rsid w:val="00485D5C"/>
    <w:rsid w:val="00497F17"/>
    <w:rsid w:val="004A2CB4"/>
    <w:rsid w:val="004C58E7"/>
    <w:rsid w:val="004F42B4"/>
    <w:rsid w:val="005037A7"/>
    <w:rsid w:val="0055448B"/>
    <w:rsid w:val="00584BF8"/>
    <w:rsid w:val="00585DC2"/>
    <w:rsid w:val="00586BEF"/>
    <w:rsid w:val="005A6CF7"/>
    <w:rsid w:val="005C0DBE"/>
    <w:rsid w:val="005F023F"/>
    <w:rsid w:val="006071D4"/>
    <w:rsid w:val="00617369"/>
    <w:rsid w:val="00634DF7"/>
    <w:rsid w:val="0065279D"/>
    <w:rsid w:val="00655B76"/>
    <w:rsid w:val="00657EC7"/>
    <w:rsid w:val="00663642"/>
    <w:rsid w:val="00671E25"/>
    <w:rsid w:val="00676147"/>
    <w:rsid w:val="006F25CF"/>
    <w:rsid w:val="006F28E0"/>
    <w:rsid w:val="007B280B"/>
    <w:rsid w:val="007C293B"/>
    <w:rsid w:val="007C2F6A"/>
    <w:rsid w:val="007C7AE0"/>
    <w:rsid w:val="007D2C97"/>
    <w:rsid w:val="00800E2A"/>
    <w:rsid w:val="008018E4"/>
    <w:rsid w:val="00804381"/>
    <w:rsid w:val="00807809"/>
    <w:rsid w:val="008162DE"/>
    <w:rsid w:val="00827E4F"/>
    <w:rsid w:val="008319B1"/>
    <w:rsid w:val="0083320E"/>
    <w:rsid w:val="008353AF"/>
    <w:rsid w:val="0086009F"/>
    <w:rsid w:val="00865BB6"/>
    <w:rsid w:val="00867326"/>
    <w:rsid w:val="008839DB"/>
    <w:rsid w:val="008B3204"/>
    <w:rsid w:val="008C7468"/>
    <w:rsid w:val="008E040B"/>
    <w:rsid w:val="009473F1"/>
    <w:rsid w:val="00961233"/>
    <w:rsid w:val="00980980"/>
    <w:rsid w:val="00985E51"/>
    <w:rsid w:val="009938C8"/>
    <w:rsid w:val="009A2D5F"/>
    <w:rsid w:val="009B19DE"/>
    <w:rsid w:val="009B27B5"/>
    <w:rsid w:val="009E1CD1"/>
    <w:rsid w:val="009E78FF"/>
    <w:rsid w:val="00A24C2F"/>
    <w:rsid w:val="00A541BD"/>
    <w:rsid w:val="00A60887"/>
    <w:rsid w:val="00A61120"/>
    <w:rsid w:val="00A845D2"/>
    <w:rsid w:val="00AA0321"/>
    <w:rsid w:val="00AB4D2F"/>
    <w:rsid w:val="00AE31F3"/>
    <w:rsid w:val="00AE5757"/>
    <w:rsid w:val="00B06BAB"/>
    <w:rsid w:val="00B16CF5"/>
    <w:rsid w:val="00B21ECA"/>
    <w:rsid w:val="00B40B19"/>
    <w:rsid w:val="00B773AD"/>
    <w:rsid w:val="00B80CDD"/>
    <w:rsid w:val="00BA3971"/>
    <w:rsid w:val="00BA6896"/>
    <w:rsid w:val="00BA6904"/>
    <w:rsid w:val="00BE0591"/>
    <w:rsid w:val="00BF4A56"/>
    <w:rsid w:val="00C0414D"/>
    <w:rsid w:val="00C46EA8"/>
    <w:rsid w:val="00C52FCB"/>
    <w:rsid w:val="00C73248"/>
    <w:rsid w:val="00CB1C32"/>
    <w:rsid w:val="00D00F8C"/>
    <w:rsid w:val="00D1639A"/>
    <w:rsid w:val="00D53768"/>
    <w:rsid w:val="00D62FF4"/>
    <w:rsid w:val="00DA0906"/>
    <w:rsid w:val="00DC19E7"/>
    <w:rsid w:val="00DC7432"/>
    <w:rsid w:val="00E076BD"/>
    <w:rsid w:val="00E1310B"/>
    <w:rsid w:val="00E145C7"/>
    <w:rsid w:val="00E24B3E"/>
    <w:rsid w:val="00E5295B"/>
    <w:rsid w:val="00E56489"/>
    <w:rsid w:val="00E7389B"/>
    <w:rsid w:val="00EF3820"/>
    <w:rsid w:val="00F044D2"/>
    <w:rsid w:val="00F14CF9"/>
    <w:rsid w:val="00F25BE3"/>
    <w:rsid w:val="00F36BD2"/>
    <w:rsid w:val="00F401C1"/>
    <w:rsid w:val="00F61E2F"/>
    <w:rsid w:val="00F847FA"/>
    <w:rsid w:val="00FB2FF9"/>
    <w:rsid w:val="00FD1C22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12</cp:revision>
  <dcterms:created xsi:type="dcterms:W3CDTF">2025-02-13T06:52:00Z</dcterms:created>
  <dcterms:modified xsi:type="dcterms:W3CDTF">2025-02-13T07:18:00Z</dcterms:modified>
</cp:coreProperties>
</file>